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07F3" w14:textId="63F2DA19" w:rsidR="005F46E0" w:rsidRPr="00844C08" w:rsidRDefault="00646E04" w:rsidP="005F46E0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C08">
        <w:rPr>
          <w:rFonts w:ascii="Times New Roman" w:hAnsi="Times New Roman" w:cs="Times New Roman"/>
          <w:b/>
          <w:bCs/>
          <w:sz w:val="24"/>
          <w:szCs w:val="24"/>
        </w:rPr>
        <w:t>BÁCS-KISKUN VÁR</w:t>
      </w:r>
      <w:r w:rsidR="005F46E0" w:rsidRPr="00844C08">
        <w:rPr>
          <w:rFonts w:ascii="Times New Roman" w:hAnsi="Times New Roman" w:cs="Times New Roman"/>
          <w:b/>
          <w:bCs/>
          <w:sz w:val="24"/>
          <w:szCs w:val="24"/>
        </w:rPr>
        <w:t>MEGYEI KERESKEDELMI ÉS IPARKAMARA</w:t>
      </w:r>
    </w:p>
    <w:p w14:paraId="290258DC" w14:textId="77777777" w:rsidR="00AA3B81" w:rsidRDefault="005F46E0" w:rsidP="005F46E0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C08">
        <w:rPr>
          <w:rFonts w:ascii="Times New Roman" w:hAnsi="Times New Roman" w:cs="Times New Roman"/>
          <w:b/>
          <w:bCs/>
          <w:sz w:val="24"/>
          <w:szCs w:val="24"/>
        </w:rPr>
        <w:t>PANASZKEZELÉSI SZABÁLYZAT</w:t>
      </w:r>
      <w:r w:rsidR="004D3A2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A3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CFBF75" w14:textId="5A17BE38" w:rsidR="005F46E0" w:rsidRPr="00844C08" w:rsidRDefault="00AA3B81" w:rsidP="005F46E0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FELNŐTTKÉPZÉSI TEVÉKENYSÉGE ESETÉN</w:t>
      </w:r>
    </w:p>
    <w:p w14:paraId="749DA783" w14:textId="77777777" w:rsidR="005F46E0" w:rsidRPr="00844C08" w:rsidRDefault="005F46E0" w:rsidP="005F46E0">
      <w:pPr>
        <w:pStyle w:val="Nincstrkz"/>
        <w:rPr>
          <w:rFonts w:ascii="Times New Roman" w:hAnsi="Times New Roman" w:cs="Times New Roman"/>
        </w:rPr>
      </w:pPr>
    </w:p>
    <w:p w14:paraId="63F0BE99" w14:textId="4ABAC8E8" w:rsidR="005F46E0" w:rsidRPr="00B37E63" w:rsidRDefault="005F46E0" w:rsidP="00F35029">
      <w:pPr>
        <w:pStyle w:val="Nincstrkz"/>
        <w:numPr>
          <w:ilvl w:val="0"/>
          <w:numId w:val="1"/>
        </w:numPr>
        <w:jc w:val="both"/>
        <w:rPr>
          <w:rStyle w:val="Finomkiemels"/>
          <w:rFonts w:ascii="Times New Roman" w:hAnsi="Times New Roman" w:cs="Times New Roman"/>
          <w:b/>
          <w:bCs/>
          <w:i w:val="0"/>
          <w:iCs w:val="0"/>
        </w:rPr>
      </w:pPr>
      <w:r w:rsidRPr="00B37E63">
        <w:rPr>
          <w:rStyle w:val="Finomkiemels"/>
          <w:rFonts w:ascii="Times New Roman" w:hAnsi="Times New Roman" w:cs="Times New Roman"/>
          <w:b/>
          <w:bCs/>
          <w:i w:val="0"/>
          <w:iCs w:val="0"/>
        </w:rPr>
        <w:t>ÁLTALÁNOS RÉSZ</w:t>
      </w:r>
    </w:p>
    <w:p w14:paraId="25FBDF85" w14:textId="77777777" w:rsidR="00F35029" w:rsidRPr="00844C08" w:rsidRDefault="00F35029" w:rsidP="00F35029">
      <w:pPr>
        <w:pStyle w:val="Nincstrkz"/>
        <w:ind w:left="720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25CCDE48" w14:textId="77777777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1.1. Bevezetés</w:t>
      </w:r>
    </w:p>
    <w:p w14:paraId="02C1A413" w14:textId="2183C8E9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kamara partnerek panaszainak egységes szabályok szerint történő, átlátható, hatékony kezelése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és kivizsgálása érdekében elkészítette a panaszkezelés módjáról szóló szabályzatát.</w:t>
      </w:r>
    </w:p>
    <w:p w14:paraId="3CE2D50F" w14:textId="77777777" w:rsidR="00F35029" w:rsidRPr="00844C08" w:rsidRDefault="00F35029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59C01C55" w14:textId="77777777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1.2. A szabályzat célja</w:t>
      </w:r>
    </w:p>
    <w:p w14:paraId="3D8632D8" w14:textId="65146648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panaszkezelési szabályzat célja, hogy partnereink elégedettsége és igényeinek magasabb szintű kielégítése érdekében a fontos visszajelzéseket tartalmazó panaszok kezelésének, kivizsgálásának,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nyilvántartásának és értékelésének rendje szerves részévé váljon intézményi tevékenységünknek.</w:t>
      </w:r>
    </w:p>
    <w:p w14:paraId="5AA4BD15" w14:textId="77777777" w:rsidR="00F35029" w:rsidRPr="00844C08" w:rsidRDefault="00F35029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60595378" w14:textId="77777777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1.3. Alapelvek</w:t>
      </w:r>
    </w:p>
    <w:p w14:paraId="3AD0D6FF" w14:textId="60C69B5D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panaszkezelésnek, gyorsnak, tisztességesnek és érdeminek kell lennie, amelynek során fel kell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tárni a panasz okát, indokát és jogos panasz esetén eljárást kell kezdeményezni. A beérkezett észrevételeket elemezzük.</w:t>
      </w:r>
    </w:p>
    <w:p w14:paraId="15E83CAB" w14:textId="2F4E0136" w:rsidR="005F46E0" w:rsidRPr="00844C08" w:rsidRDefault="005F46E0" w:rsidP="00435C9A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panaszokat és a panaszosokat megkülönböztetés nélkül, egyenlően, azonos eljárások keretében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és szabályok szerint kezeljük.</w:t>
      </w:r>
    </w:p>
    <w:p w14:paraId="0ECE0C93" w14:textId="77777777" w:rsidR="00435C9A" w:rsidRPr="00844C08" w:rsidRDefault="00435C9A" w:rsidP="005F46E0">
      <w:pPr>
        <w:pStyle w:val="Nincstrkz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096C3362" w14:textId="77777777" w:rsidR="005F46E0" w:rsidRPr="00B37E63" w:rsidRDefault="005F46E0" w:rsidP="005F46E0">
      <w:pPr>
        <w:pStyle w:val="Nincstrkz"/>
        <w:rPr>
          <w:rStyle w:val="Finomkiemels"/>
          <w:rFonts w:ascii="Times New Roman" w:hAnsi="Times New Roman" w:cs="Times New Roman"/>
          <w:b/>
          <w:bCs/>
          <w:i w:val="0"/>
          <w:iCs w:val="0"/>
        </w:rPr>
      </w:pPr>
      <w:r w:rsidRPr="00B37E63">
        <w:rPr>
          <w:rStyle w:val="Finomkiemels"/>
          <w:rFonts w:ascii="Times New Roman" w:hAnsi="Times New Roman" w:cs="Times New Roman"/>
          <w:b/>
          <w:bCs/>
          <w:i w:val="0"/>
          <w:iCs w:val="0"/>
        </w:rPr>
        <w:t>2. A PANASZKEZELÉS MENETE</w:t>
      </w:r>
    </w:p>
    <w:p w14:paraId="16FBE01D" w14:textId="32EEC1A8" w:rsidR="005F46E0" w:rsidRPr="00844C08" w:rsidRDefault="005F46E0" w:rsidP="005F46E0">
      <w:pPr>
        <w:pStyle w:val="Nincstrkz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2.1. A panasz bejelentése</w:t>
      </w:r>
    </w:p>
    <w:p w14:paraId="19F2D7CF" w14:textId="144DDD7E" w:rsidR="00435C9A" w:rsidRPr="00844C08" w:rsidRDefault="00435C9A" w:rsidP="005F46E0">
      <w:pPr>
        <w:pStyle w:val="Nincstrkz"/>
        <w:rPr>
          <w:rStyle w:val="Finomkiemels"/>
          <w:rFonts w:ascii="Times New Roman" w:hAnsi="Times New Roman" w:cs="Times New Roman"/>
          <w:i w:val="0"/>
          <w:iCs w:val="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35C9A" w:rsidRPr="00844C08" w14:paraId="72A07891" w14:textId="77777777" w:rsidTr="00435C9A">
        <w:tc>
          <w:tcPr>
            <w:tcW w:w="2265" w:type="dxa"/>
          </w:tcPr>
          <w:p w14:paraId="349F2B46" w14:textId="2021E2EA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Bejelentés formája</w:t>
            </w:r>
          </w:p>
        </w:tc>
        <w:tc>
          <w:tcPr>
            <w:tcW w:w="2265" w:type="dxa"/>
          </w:tcPr>
          <w:p w14:paraId="594BE69C" w14:textId="1358DF2D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Módja</w:t>
            </w:r>
          </w:p>
        </w:tc>
        <w:tc>
          <w:tcPr>
            <w:tcW w:w="2266" w:type="dxa"/>
          </w:tcPr>
          <w:p w14:paraId="4FDAC1C4" w14:textId="0F8913A8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Időpontja</w:t>
            </w:r>
          </w:p>
        </w:tc>
        <w:tc>
          <w:tcPr>
            <w:tcW w:w="2266" w:type="dxa"/>
          </w:tcPr>
          <w:p w14:paraId="164866E7" w14:textId="3C1C0A3D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Elérhetőség</w:t>
            </w:r>
          </w:p>
        </w:tc>
      </w:tr>
      <w:tr w:rsidR="00435C9A" w:rsidRPr="00844C08" w14:paraId="27C39A94" w14:textId="77777777" w:rsidTr="00435C9A">
        <w:tc>
          <w:tcPr>
            <w:tcW w:w="2265" w:type="dxa"/>
          </w:tcPr>
          <w:p w14:paraId="4A58E27A" w14:textId="66A66B38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Szóbeli panasz</w:t>
            </w:r>
          </w:p>
        </w:tc>
        <w:tc>
          <w:tcPr>
            <w:tcW w:w="2265" w:type="dxa"/>
          </w:tcPr>
          <w:p w14:paraId="4EF54BBE" w14:textId="36D34B27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személyesen</w:t>
            </w:r>
          </w:p>
        </w:tc>
        <w:tc>
          <w:tcPr>
            <w:tcW w:w="2266" w:type="dxa"/>
          </w:tcPr>
          <w:p w14:paraId="1AC30CDB" w14:textId="13937699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 xml:space="preserve"> hétfőtől csütörtökig</w:t>
            </w:r>
          </w:p>
          <w:p w14:paraId="47D0F5A4" w14:textId="12A85AC1" w:rsidR="00435C9A" w:rsidRPr="00844C08" w:rsidRDefault="00646E04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9:</w:t>
            </w:r>
            <w:r w:rsidR="00435C9A"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00 –</w:t>
            </w:r>
            <w:r w:rsidR="00AA3B81" w:rsidRPr="00AA3B81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</w:t>
            </w:r>
            <w:r w:rsidR="00AA3B81" w:rsidRPr="00AA3B81">
              <w:rPr>
                <w:rStyle w:val="Finomkiemels"/>
                <w:i w:val="0"/>
                <w:iCs w:val="0"/>
              </w:rPr>
              <w:t>2:00 óra.</w:t>
            </w:r>
          </w:p>
          <w:p w14:paraId="366C6461" w14:textId="7B8BE6E8" w:rsidR="00435C9A" w:rsidRPr="00844C08" w:rsidRDefault="00AA3B81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13:00-</w:t>
            </w:r>
            <w:r w:rsidR="00435C9A"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</w:t>
            </w:r>
            <w:r w:rsidR="00646E04"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5:30</w:t>
            </w:r>
            <w:r w:rsidR="00435C9A"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 xml:space="preserve"> óráig,</w:t>
            </w:r>
          </w:p>
          <w:p w14:paraId="7753A1DF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pénteken 8.00 –</w:t>
            </w:r>
          </w:p>
          <w:p w14:paraId="5E75D089" w14:textId="5B9B2BEC" w:rsidR="00435C9A" w:rsidRPr="00844C08" w:rsidRDefault="00646E04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12:00</w:t>
            </w:r>
            <w:r w:rsidR="00435C9A"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 xml:space="preserve"> óráig, a</w:t>
            </w:r>
          </w:p>
          <w:p w14:paraId="68CE0098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kamarai</w:t>
            </w:r>
          </w:p>
          <w:p w14:paraId="41F9A57B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titkárságon</w:t>
            </w:r>
          </w:p>
          <w:p w14:paraId="3367A7AB" w14:textId="77777777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2266" w:type="dxa"/>
          </w:tcPr>
          <w:p w14:paraId="178EC248" w14:textId="77777777" w:rsidR="00844C08" w:rsidRPr="00844C08" w:rsidRDefault="00844C08" w:rsidP="00844C08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 xml:space="preserve">6000 Kecskemét, Árpád krt. 4., </w:t>
            </w:r>
          </w:p>
          <w:p w14:paraId="2A981753" w14:textId="0271D945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435C9A" w:rsidRPr="00844C08" w14:paraId="2DAEAE9E" w14:textId="77777777" w:rsidTr="00435C9A">
        <w:tc>
          <w:tcPr>
            <w:tcW w:w="2265" w:type="dxa"/>
          </w:tcPr>
          <w:p w14:paraId="2DC3E829" w14:textId="3A1CBF43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Írásbeli panasz</w:t>
            </w:r>
          </w:p>
        </w:tc>
        <w:tc>
          <w:tcPr>
            <w:tcW w:w="2265" w:type="dxa"/>
          </w:tcPr>
          <w:p w14:paraId="49DF8C93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személyesen</w:t>
            </w:r>
          </w:p>
          <w:p w14:paraId="2020CF14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vagy más által</w:t>
            </w:r>
          </w:p>
          <w:p w14:paraId="25B4E66B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átadott irat útján,</w:t>
            </w:r>
          </w:p>
          <w:p w14:paraId="27F85A88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postai úton,</w:t>
            </w:r>
          </w:p>
          <w:p w14:paraId="7DB5EE11" w14:textId="77777777" w:rsidR="00435C9A" w:rsidRPr="00844C08" w:rsidRDefault="00435C9A" w:rsidP="00435C9A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elektronikus úton</w:t>
            </w:r>
          </w:p>
          <w:p w14:paraId="4FAE2F95" w14:textId="77777777" w:rsidR="00435C9A" w:rsidRPr="00844C08" w:rsidRDefault="00435C9A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2266" w:type="dxa"/>
          </w:tcPr>
          <w:p w14:paraId="754315B3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hétfőtől csütörtökig</w:t>
            </w:r>
          </w:p>
          <w:p w14:paraId="29A4756E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9:00 –</w:t>
            </w:r>
            <w:r w:rsidRPr="00AA3B81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</w:t>
            </w:r>
            <w:r w:rsidRPr="00AA3B81">
              <w:rPr>
                <w:rStyle w:val="Finomkiemels"/>
                <w:i w:val="0"/>
                <w:iCs w:val="0"/>
              </w:rPr>
              <w:t>2:00 óra.</w:t>
            </w:r>
          </w:p>
          <w:p w14:paraId="2539CB1D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13:00-</w:t>
            </w: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15:30 óráig,</w:t>
            </w:r>
          </w:p>
          <w:p w14:paraId="3531DC52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pénteken 8.00 –</w:t>
            </w:r>
          </w:p>
          <w:p w14:paraId="54DE05E3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12:00 óráig, a</w:t>
            </w:r>
          </w:p>
          <w:p w14:paraId="6494B5F8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kamarai</w:t>
            </w:r>
          </w:p>
          <w:p w14:paraId="3815E980" w14:textId="77777777" w:rsidR="00AA3B81" w:rsidRPr="00844C08" w:rsidRDefault="00AA3B81" w:rsidP="00AA3B81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titkárságon</w:t>
            </w:r>
          </w:p>
          <w:p w14:paraId="686433EE" w14:textId="77777777" w:rsidR="00435C9A" w:rsidRPr="00844C08" w:rsidRDefault="00435C9A" w:rsidP="00646E04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2266" w:type="dxa"/>
          </w:tcPr>
          <w:p w14:paraId="7C56AC24" w14:textId="77777777" w:rsidR="00435C9A" w:rsidRPr="00844C08" w:rsidRDefault="00646E04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 xml:space="preserve">6000 Kecskemét, Árpád krt. 4., </w:t>
            </w:r>
          </w:p>
          <w:p w14:paraId="67291244" w14:textId="4679B027" w:rsidR="00646E04" w:rsidRPr="00844C08" w:rsidRDefault="00646E04" w:rsidP="005F46E0">
            <w:pPr>
              <w:pStyle w:val="Nincstrkz"/>
              <w:rPr>
                <w:rStyle w:val="Finomkiemels"/>
                <w:rFonts w:ascii="Times New Roman" w:hAnsi="Times New Roman" w:cs="Times New Roman"/>
                <w:i w:val="0"/>
                <w:iCs w:val="0"/>
              </w:rPr>
            </w:pPr>
            <w:r w:rsidRPr="00844C08">
              <w:rPr>
                <w:rStyle w:val="Finomkiemels"/>
                <w:rFonts w:ascii="Times New Roman" w:hAnsi="Times New Roman" w:cs="Times New Roman"/>
                <w:i w:val="0"/>
                <w:iCs w:val="0"/>
              </w:rPr>
              <w:t>titkarsag@bkmkik.hu</w:t>
            </w:r>
          </w:p>
        </w:tc>
      </w:tr>
    </w:tbl>
    <w:p w14:paraId="0A36F495" w14:textId="77777777" w:rsidR="00435C9A" w:rsidRPr="00844C08" w:rsidRDefault="00435C9A" w:rsidP="005F46E0">
      <w:pPr>
        <w:pStyle w:val="Nincstrkz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0F09586A" w14:textId="77777777" w:rsidR="005F46E0" w:rsidRPr="00844C08" w:rsidRDefault="005F46E0" w:rsidP="005F46E0">
      <w:pPr>
        <w:pStyle w:val="Nincstrkz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2.2. A panasz kivizsgálása és megválaszolása</w:t>
      </w:r>
    </w:p>
    <w:p w14:paraId="61A461B5" w14:textId="068FFAC9" w:rsidR="005F46E0" w:rsidRPr="00844C08" w:rsidRDefault="005F46E0" w:rsidP="005F46E0">
      <w:pPr>
        <w:pStyle w:val="Nincstrkz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szóbeli panaszt a kamara vezetése haladéktalanul megvizsgálja és az indoklással ellátott döntést</w:t>
      </w:r>
      <w:r w:rsidR="00435C9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a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lehető leghamarabb közöljük. Írásbeli panasz esetén a panasz közlését követő 30 napon belül</w:t>
      </w:r>
      <w:r w:rsidR="00435C9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írásban megküldjük a döntést a panaszos részére.</w:t>
      </w:r>
    </w:p>
    <w:p w14:paraId="5B9EF288" w14:textId="08EF5797" w:rsidR="005F46E0" w:rsidRPr="00844C08" w:rsidRDefault="005F46E0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Abban az esetben, ha a panaszkezelés nem az intézmény hatáskörébe tartozik, tájékoztatjuk a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p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anaszost, hogy a panaszával milyen hatósághoz fordulhat, vagy a kamara veszi fel a kapcsolatot a</w:t>
      </w:r>
      <w:r w:rsidR="00F35029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hatóságokkal.</w:t>
      </w:r>
    </w:p>
    <w:p w14:paraId="4F19299E" w14:textId="77777777" w:rsidR="00F35029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1EA30DC3" w14:textId="77777777" w:rsidR="00B37E63" w:rsidRDefault="00B37E63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55D9F080" w14:textId="77777777" w:rsidR="00B37E63" w:rsidRDefault="00B37E63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1584EFEB" w14:textId="77777777" w:rsidR="00B37E63" w:rsidRPr="00844C08" w:rsidRDefault="00B37E63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574D06B6" w14:textId="77777777" w:rsidR="00F35029" w:rsidRPr="00844C08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7BCB44C9" w14:textId="77777777" w:rsidR="005F46E0" w:rsidRPr="00844C08" w:rsidRDefault="005F46E0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lastRenderedPageBreak/>
        <w:t>2.3. Panaszkezelés szolgáltatást igénybe vevő esetében</w:t>
      </w:r>
    </w:p>
    <w:p w14:paraId="06FD5F0E" w14:textId="77777777" w:rsidR="00646E04" w:rsidRPr="00844C08" w:rsidRDefault="00646E04" w:rsidP="00646E04">
      <w:pPr>
        <w:spacing w:after="120"/>
        <w:jc w:val="both"/>
        <w:rPr>
          <w:rFonts w:ascii="Times New Roman" w:hAnsi="Times New Roman" w:cs="Times New Roman"/>
        </w:rPr>
      </w:pPr>
      <w:r w:rsidRPr="00844C08">
        <w:rPr>
          <w:rFonts w:ascii="Times New Roman" w:hAnsi="Times New Roman" w:cs="Times New Roman"/>
        </w:rPr>
        <w:t xml:space="preserve">A panaszok kezelése diszkrimináció-mentes, azaz a panaszokat és a panaszosokat bármilyen megkülönböztetés nélkül, egyenlően, azonos eljárás keretében és szabályok szerint kezeli. Intézményünk minden esetben tájékoztatja a panasztevőt, hogy a panasz elutasítása esetén milyen szervhez, hatósághoz, békéltető testülethez vagy bírósághoz fordulhat. </w:t>
      </w:r>
    </w:p>
    <w:p w14:paraId="0AE4CF9D" w14:textId="4A1E4FF1" w:rsidR="00646E04" w:rsidRPr="00844C08" w:rsidRDefault="00844C08" w:rsidP="00325508">
      <w:pPr>
        <w:pStyle w:val="Listaszerbekezds"/>
        <w:numPr>
          <w:ilvl w:val="0"/>
          <w:numId w:val="4"/>
        </w:numPr>
        <w:spacing w:before="120"/>
        <w:ind w:left="284" w:hanging="284"/>
        <w:jc w:val="both"/>
        <w:rPr>
          <w:rStyle w:val="Finomkiemels"/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844C08">
        <w:rPr>
          <w:rFonts w:ascii="Times New Roman" w:hAnsi="Times New Roman" w:cs="Times New Roman"/>
          <w:b/>
          <w:bCs/>
        </w:rPr>
        <w:t>A PANASZOK KIVIZSGÁLÁSÁNAK ÉS KEZELÉSÉNEK MÓDJA ÜGYFELEKTŐL ÉRKEZŐ PANASZOK ESETÉN:</w:t>
      </w:r>
    </w:p>
    <w:p w14:paraId="09ADF312" w14:textId="494B5742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A panaszos írásbeli és/vagy szóbeli panaszát a </w:t>
      </w:r>
      <w:r w:rsidR="00646E04" w:rsidRPr="00844C08">
        <w:rPr>
          <w:rStyle w:val="Finomkiemels"/>
          <w:rFonts w:ascii="Times New Roman" w:hAnsi="Times New Roman" w:cs="Times New Roman"/>
          <w:i w:val="0"/>
          <w:iCs w:val="0"/>
        </w:rPr>
        <w:t>Bács-Kiskun Vármegyei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Kereskedelmi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és Iparkamara titkárságán teheti meg, ahol a panaszt felvevő munkatárs, azt továbbítja a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panasszal érintett kollégához.</w:t>
      </w:r>
    </w:p>
    <w:p w14:paraId="0B120C26" w14:textId="74A6B67E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panaszt felvevő kollégánk megvizsgálja a panasz jogosságát, amennyiben az nem jogos,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akkor tisztázza az ügyet a panaszossal.</w:t>
      </w:r>
    </w:p>
    <w:p w14:paraId="21C6501C" w14:textId="684A49A4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Jogos panasz esetén írásbeli jegyzőkönyvet </w:t>
      </w:r>
      <w:r w:rsidR="006310BC">
        <w:rPr>
          <w:rStyle w:val="Finomkiemels"/>
          <w:rFonts w:ascii="Times New Roman" w:hAnsi="Times New Roman" w:cs="Times New Roman"/>
          <w:i w:val="0"/>
          <w:iCs w:val="0"/>
        </w:rPr>
        <w:t xml:space="preserve">(Panaszkezelési űrlap c. dokumentum)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vesz fel és azt továbbítja a panasz tárgyában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illetékes munkatársnak. Ha ez eredményes, akkor a probléma megnyugtatóan lezárul.</w:t>
      </w:r>
    </w:p>
    <w:p w14:paraId="11E8DD83" w14:textId="5DFEDFC2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Abban az esetben, ha a panasz kezelő munkatárs nem tudja megoldani a problémát, bevonja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felettesét.</w:t>
      </w:r>
    </w:p>
    <w:p w14:paraId="30E94C7A" w14:textId="386D0F80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A vezető megvizsgálja a panasz jogosságát, amennyiben az nem jogos, akkor tisztázza </w:t>
      </w:r>
      <w:proofErr w:type="gramStart"/>
      <w:r w:rsidRPr="00844C08">
        <w:rPr>
          <w:rStyle w:val="Finomkiemels"/>
          <w:rFonts w:ascii="Times New Roman" w:hAnsi="Times New Roman" w:cs="Times New Roman"/>
          <w:i w:val="0"/>
          <w:iCs w:val="0"/>
        </w:rPr>
        <w:t>az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ügyet</w:t>
      </w:r>
      <w:proofErr w:type="gramEnd"/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a panaszossal. Jogos panasz esetén a vezető egyeztet az érintettekkel. Ha ez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eredményes, akkor a probléma megnyugtatóan lezárul.</w:t>
      </w:r>
    </w:p>
    <w:p w14:paraId="69B77F18" w14:textId="1DF36403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Abban az esetben, ha a terület vezetője nem tudja megoldani a problémát, közvetíti a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panaszt a titkár felé.</w:t>
      </w:r>
    </w:p>
    <w:p w14:paraId="58E039DC" w14:textId="5B1A0399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titkár 3 munkanapon belül egyeztet a panaszossal. Az egyeztetést, megállapodást a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panaszos és az érintettek írásban rögzítik és elfogadják az abban foglaltakat, így az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egyeztetés eredményes.</w:t>
      </w:r>
    </w:p>
    <w:p w14:paraId="247A7009" w14:textId="707A0CF7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Eredménytelen egyeztetés esetén a panaszos, vagy képviselője a Magyar Kereskedelmi és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Iparkamarához fordul, a jogszabálynak megfelelően a titkáron keresztül.</w:t>
      </w:r>
    </w:p>
    <w:p w14:paraId="1FF744E0" w14:textId="46049670" w:rsidR="005F46E0" w:rsidRPr="00844C08" w:rsidRDefault="005F46E0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panaszkezelés lezárását minden esetben rögzíteni kell a Panaszkezelési nyilvántartó lapon, amely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aztán lefűzésre kerül a titkárságon.</w:t>
      </w:r>
    </w:p>
    <w:p w14:paraId="5C4CF1BF" w14:textId="77777777" w:rsidR="00F35029" w:rsidRPr="00844C08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5E85DB4E" w14:textId="77777777" w:rsidR="00646E04" w:rsidRPr="00844C08" w:rsidRDefault="00646E04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5A06B325" w14:textId="46F09501" w:rsidR="005F46E0" w:rsidRPr="00844C08" w:rsidRDefault="00844C08" w:rsidP="00F35029">
      <w:pPr>
        <w:pStyle w:val="Nincstrkz"/>
        <w:jc w:val="both"/>
        <w:rPr>
          <w:rStyle w:val="Finomkiemels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Finomkiemels"/>
          <w:rFonts w:ascii="Times New Roman" w:hAnsi="Times New Roman" w:cs="Times New Roman"/>
          <w:b/>
          <w:bCs/>
          <w:i w:val="0"/>
          <w:iCs w:val="0"/>
        </w:rPr>
        <w:t>4</w:t>
      </w:r>
      <w:r w:rsidR="005F46E0" w:rsidRPr="00844C08">
        <w:rPr>
          <w:rStyle w:val="Finomkiemels"/>
          <w:rFonts w:ascii="Times New Roman" w:hAnsi="Times New Roman" w:cs="Times New Roman"/>
          <w:b/>
          <w:bCs/>
          <w:i w:val="0"/>
          <w:iCs w:val="0"/>
        </w:rPr>
        <w:t>. DOKUMENTÁCIÓS ELŐÍRÁSOK</w:t>
      </w:r>
    </w:p>
    <w:p w14:paraId="5989FF33" w14:textId="74434FAB" w:rsidR="005F46E0" w:rsidRPr="00844C08" w:rsidRDefault="005F46E0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A </w:t>
      </w:r>
      <w:r w:rsidR="00844C08" w:rsidRPr="00844C08">
        <w:rPr>
          <w:rStyle w:val="Finomkiemels"/>
          <w:rFonts w:ascii="Times New Roman" w:hAnsi="Times New Roman" w:cs="Times New Roman"/>
          <w:i w:val="0"/>
          <w:iCs w:val="0"/>
        </w:rPr>
        <w:t>Bács-Kiskun Vármegyei Kereskedelmi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és Iparkamara a </w:t>
      </w:r>
      <w:r w:rsidR="00B37E63">
        <w:rPr>
          <w:rStyle w:val="Finomkiemels"/>
          <w:rFonts w:ascii="Times New Roman" w:hAnsi="Times New Roman" w:cs="Times New Roman"/>
          <w:i w:val="0"/>
          <w:iCs w:val="0"/>
        </w:rPr>
        <w:t xml:space="preserve">felnőttképzési tevékenységére érkezett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panaszokról „Panaszkezelési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proofErr w:type="gramStart"/>
      <w:r w:rsidRPr="00844C08">
        <w:rPr>
          <w:rStyle w:val="Finomkiemels"/>
          <w:rFonts w:ascii="Times New Roman" w:hAnsi="Times New Roman" w:cs="Times New Roman"/>
          <w:i w:val="0"/>
          <w:iCs w:val="0"/>
        </w:rPr>
        <w:t>nyilvántartás”-</w:t>
      </w:r>
      <w:proofErr w:type="gramEnd"/>
      <w:r w:rsidRPr="00844C08">
        <w:rPr>
          <w:rStyle w:val="Finomkiemels"/>
          <w:rFonts w:ascii="Times New Roman" w:hAnsi="Times New Roman" w:cs="Times New Roman"/>
          <w:i w:val="0"/>
          <w:iCs w:val="0"/>
        </w:rPr>
        <w:t>t vezet, melynek a következő adatokat kell tartalmaznia:</w:t>
      </w:r>
    </w:p>
    <w:p w14:paraId="1E1025A4" w14:textId="3878658B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 tételének időpontja</w:t>
      </w:r>
    </w:p>
    <w:p w14:paraId="6C80BD72" w14:textId="4CA80817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panasztevő neve</w:t>
      </w:r>
    </w:p>
    <w:p w14:paraId="21F0B973" w14:textId="7CB9C6D6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 leírása (amennyiben a panasz tétele írásban történt, az írott dokumentum)</w:t>
      </w:r>
    </w:p>
    <w:p w14:paraId="2B072E25" w14:textId="5C3E5D26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panaszt az intézmény nevében fogadó személy neve, beosztása</w:t>
      </w:r>
    </w:p>
    <w:p w14:paraId="4D821237" w14:textId="7218BC96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 kivizsgálásának módja, eredménye</w:t>
      </w:r>
    </w:p>
    <w:p w14:paraId="12019A7B" w14:textId="395F58C0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Az esetleg szükséges intézkedés megnevezése, várható eredménye</w:t>
      </w:r>
    </w:p>
    <w:p w14:paraId="629013A2" w14:textId="3C0E1A6D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Az intézkedés végrehajtásáért felelős személy neve</w:t>
      </w:r>
    </w:p>
    <w:p w14:paraId="4C4E1B79" w14:textId="2616081D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A panasztevő tájékoztatásának időpontja</w:t>
      </w:r>
    </w:p>
    <w:p w14:paraId="6B80C0D4" w14:textId="0B463EF7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Ha a tájékoztatás írásban történt, annak dokumentuma</w:t>
      </w:r>
    </w:p>
    <w:p w14:paraId="534B5FA9" w14:textId="77EA7B2D" w:rsidR="005F46E0" w:rsidRPr="00844C08" w:rsidRDefault="005F46E0" w:rsidP="00F35029">
      <w:pPr>
        <w:pStyle w:val="Nincstrkz"/>
        <w:numPr>
          <w:ilvl w:val="0"/>
          <w:numId w:val="2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Írásban tett panasz esetén a panasztevő nyilatkozata, hogy a tájékoztatásban foglaltakat elfogadja,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illetve ennek hiányában jegyzőkönyv indoklással arról, hogy nem fogadja el.</w:t>
      </w:r>
    </w:p>
    <w:p w14:paraId="12487910" w14:textId="77F0A8BE" w:rsidR="005F46E0" w:rsidRPr="00844C08" w:rsidRDefault="005F46E0" w:rsidP="00F35029">
      <w:pPr>
        <w:pStyle w:val="Nincstrkz"/>
        <w:numPr>
          <w:ilvl w:val="0"/>
          <w:numId w:val="3"/>
        </w:numPr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>Ha a panasztevő a tájékoztatásban foglaltakat nem fogadja el, a jegyzőkönyv utóirataként</w:t>
      </w:r>
      <w:r w:rsidR="000F1EEA"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  <w:r w:rsidRPr="00844C08">
        <w:rPr>
          <w:rStyle w:val="Finomkiemels"/>
          <w:rFonts w:ascii="Times New Roman" w:hAnsi="Times New Roman" w:cs="Times New Roman"/>
          <w:i w:val="0"/>
          <w:iCs w:val="0"/>
        </w:rPr>
        <w:t>feljegyzés a további teendőkről.</w:t>
      </w:r>
    </w:p>
    <w:p w14:paraId="35A10162" w14:textId="77777777" w:rsidR="00F35029" w:rsidRPr="00844C08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01591184" w14:textId="217D119A" w:rsidR="005F46E0" w:rsidRPr="00844C08" w:rsidRDefault="005F46E0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  <w:r w:rsidRPr="00844C08">
        <w:rPr>
          <w:rStyle w:val="Finomkiemels"/>
          <w:rFonts w:ascii="Times New Roman" w:hAnsi="Times New Roman" w:cs="Times New Roman"/>
          <w:i w:val="0"/>
          <w:iCs w:val="0"/>
        </w:rPr>
        <w:t xml:space="preserve">Kelt: </w:t>
      </w:r>
      <w:r w:rsidR="00646E04" w:rsidRPr="00844C08">
        <w:rPr>
          <w:rStyle w:val="Finomkiemels"/>
          <w:rFonts w:ascii="Times New Roman" w:hAnsi="Times New Roman" w:cs="Times New Roman"/>
          <w:i w:val="0"/>
          <w:iCs w:val="0"/>
        </w:rPr>
        <w:t>Kecskemét, 2020. január 2.</w:t>
      </w:r>
    </w:p>
    <w:p w14:paraId="3EFAD87F" w14:textId="38504DFD" w:rsidR="00F35029" w:rsidRPr="00844C08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7BCCB22E" w14:textId="76DC95A7" w:rsidR="00F35029" w:rsidRPr="00844C08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07662D1E" w14:textId="75DD9EB4" w:rsidR="00F35029" w:rsidRPr="00844C08" w:rsidRDefault="00F35029" w:rsidP="00F35029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p w14:paraId="5A5EC61A" w14:textId="19B095EE" w:rsidR="00646E04" w:rsidRPr="00844C08" w:rsidRDefault="00646E04" w:rsidP="00B37E63">
      <w:pPr>
        <w:pStyle w:val="Nincstrkz"/>
        <w:jc w:val="both"/>
        <w:rPr>
          <w:rStyle w:val="Finomkiemels"/>
          <w:rFonts w:ascii="Times New Roman" w:hAnsi="Times New Roman" w:cs="Times New Roman"/>
          <w:i w:val="0"/>
          <w:iCs w:val="0"/>
        </w:rPr>
      </w:pPr>
    </w:p>
    <w:sectPr w:rsidR="00646E04" w:rsidRPr="00844C08" w:rsidSect="00791BA5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9DB4" w14:textId="77777777" w:rsidR="005D5ADB" w:rsidRDefault="005D5ADB" w:rsidP="004D3A25">
      <w:pPr>
        <w:spacing w:after="0" w:line="240" w:lineRule="auto"/>
      </w:pPr>
      <w:r>
        <w:separator/>
      </w:r>
    </w:p>
  </w:endnote>
  <w:endnote w:type="continuationSeparator" w:id="0">
    <w:p w14:paraId="23240C80" w14:textId="77777777" w:rsidR="005D5ADB" w:rsidRDefault="005D5ADB" w:rsidP="004D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C725" w14:textId="77777777" w:rsidR="005D5ADB" w:rsidRDefault="005D5ADB" w:rsidP="004D3A25">
      <w:pPr>
        <w:spacing w:after="0" w:line="240" w:lineRule="auto"/>
      </w:pPr>
      <w:r>
        <w:separator/>
      </w:r>
    </w:p>
  </w:footnote>
  <w:footnote w:type="continuationSeparator" w:id="0">
    <w:p w14:paraId="0E73985C" w14:textId="77777777" w:rsidR="005D5ADB" w:rsidRDefault="005D5ADB" w:rsidP="004D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053719"/>
      <w:docPartObj>
        <w:docPartGallery w:val="Page Numbers (Margins)"/>
        <w:docPartUnique/>
      </w:docPartObj>
    </w:sdtPr>
    <w:sdtContent>
      <w:p w14:paraId="79E12EC3" w14:textId="0134CEFF" w:rsidR="004D3A25" w:rsidRDefault="004D3A25">
        <w:pPr>
          <w:pStyle w:val="lfej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AB2DB56" wp14:editId="165A23C9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881793176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53381" w14:textId="77777777" w:rsidR="004D3A25" w:rsidRDefault="004D3A25">
                              <w:pPr>
                                <w:jc w:val="right"/>
                                <w:rPr>
                                  <w:rStyle w:val="Oldalszm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AB2DB56" id="Ellipszis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7A953381" w14:textId="77777777" w:rsidR="004D3A25" w:rsidRDefault="004D3A25">
                        <w:pPr>
                          <w:jc w:val="right"/>
                          <w:rPr>
                            <w:rStyle w:val="Oldalszm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650A7"/>
    <w:multiLevelType w:val="hybridMultilevel"/>
    <w:tmpl w:val="B9E659D2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4953BBA"/>
    <w:multiLevelType w:val="hybridMultilevel"/>
    <w:tmpl w:val="8DDCB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5911"/>
    <w:multiLevelType w:val="hybridMultilevel"/>
    <w:tmpl w:val="AD7CDE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128E5"/>
    <w:multiLevelType w:val="hybridMultilevel"/>
    <w:tmpl w:val="1924C33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60903110">
    <w:abstractNumId w:val="2"/>
  </w:num>
  <w:num w:numId="2" w16cid:durableId="572204744">
    <w:abstractNumId w:val="3"/>
  </w:num>
  <w:num w:numId="3" w16cid:durableId="717095731">
    <w:abstractNumId w:val="0"/>
  </w:num>
  <w:num w:numId="4" w16cid:durableId="70726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E0"/>
    <w:rsid w:val="000C244F"/>
    <w:rsid w:val="000F1EEA"/>
    <w:rsid w:val="00325508"/>
    <w:rsid w:val="00435C9A"/>
    <w:rsid w:val="00447DEC"/>
    <w:rsid w:val="004D3A25"/>
    <w:rsid w:val="005D5ADB"/>
    <w:rsid w:val="005F46E0"/>
    <w:rsid w:val="006310BC"/>
    <w:rsid w:val="00646E04"/>
    <w:rsid w:val="00791BA5"/>
    <w:rsid w:val="00844C08"/>
    <w:rsid w:val="00A32934"/>
    <w:rsid w:val="00AA3B81"/>
    <w:rsid w:val="00B07BBD"/>
    <w:rsid w:val="00B37E63"/>
    <w:rsid w:val="00D820C5"/>
    <w:rsid w:val="00EA7E3A"/>
    <w:rsid w:val="00F35029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C14BC"/>
  <w15:chartTrackingRefBased/>
  <w15:docId w15:val="{F21FE3ED-FCD9-4E45-8546-FA87F5B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46E0"/>
    <w:pPr>
      <w:spacing w:after="0" w:line="240" w:lineRule="auto"/>
    </w:pPr>
  </w:style>
  <w:style w:type="character" w:styleId="Finomkiemels">
    <w:name w:val="Subtle Emphasis"/>
    <w:basedOn w:val="Bekezdsalapbettpusa"/>
    <w:uiPriority w:val="19"/>
    <w:qFormat/>
    <w:rsid w:val="005F46E0"/>
    <w:rPr>
      <w:i/>
      <w:iCs/>
      <w:color w:val="404040" w:themeColor="text1" w:themeTint="BF"/>
    </w:rPr>
  </w:style>
  <w:style w:type="table" w:styleId="Rcsostblzat">
    <w:name w:val="Table Grid"/>
    <w:basedOn w:val="Normltblzat"/>
    <w:uiPriority w:val="39"/>
    <w:rsid w:val="0043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44C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3A25"/>
  </w:style>
  <w:style w:type="paragraph" w:styleId="llb">
    <w:name w:val="footer"/>
    <w:basedOn w:val="Norml"/>
    <w:link w:val="llbChar"/>
    <w:uiPriority w:val="99"/>
    <w:unhideWhenUsed/>
    <w:rsid w:val="004D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3A25"/>
  </w:style>
  <w:style w:type="character" w:styleId="Oldalszm">
    <w:name w:val="page number"/>
    <w:basedOn w:val="Bekezdsalapbettpusa"/>
    <w:uiPriority w:val="99"/>
    <w:unhideWhenUsed/>
    <w:rsid w:val="004D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 Kereskedelmi és Iparkamara</dc:creator>
  <cp:keywords/>
  <dc:description/>
  <cp:lastModifiedBy>Ördög Dóra</cp:lastModifiedBy>
  <cp:revision>2</cp:revision>
  <dcterms:created xsi:type="dcterms:W3CDTF">2025-12-30T17:56:00Z</dcterms:created>
  <dcterms:modified xsi:type="dcterms:W3CDTF">2025-12-30T17:56:00Z</dcterms:modified>
</cp:coreProperties>
</file>